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85" w:rsidRPr="00DE7B3A" w:rsidRDefault="00CB32BC" w:rsidP="00CB32BC">
      <w:pPr>
        <w:rPr>
          <w:rFonts w:ascii="Century Gothic" w:hAnsi="Century Gothic" w:cs="Arial"/>
          <w:color w:val="000000" w:themeColor="text1"/>
          <w:sz w:val="40"/>
          <w:szCs w:val="40"/>
          <w:u w:val="dotted"/>
        </w:rPr>
      </w:pPr>
      <w:r w:rsidRPr="00CB32BC">
        <w:rPr>
          <w:rFonts w:ascii="Century Gothic" w:hAnsi="Century Gothic" w:cs="Arial"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653067" cy="653067"/>
            <wp:effectExtent l="19050" t="0" r="0" b="0"/>
            <wp:docPr id="4" name="obrázek 7" descr="C:\Users\Admin\Desktop\S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S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4" cy="65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A7B" w:rsidRPr="00D1389C">
        <w:rPr>
          <w:rFonts w:ascii="Century Gothic" w:hAnsi="Century Gothic" w:cs="Arial"/>
          <w:color w:val="17365D" w:themeColor="text2" w:themeShade="BF"/>
          <w:sz w:val="52"/>
          <w:szCs w:val="52"/>
        </w:rPr>
        <w:t>MRAZOVÉ DNY</w:t>
      </w:r>
      <w:r>
        <w:rPr>
          <w:rFonts w:ascii="Century Gothic" w:hAnsi="Century Gothic" w:cs="Arial"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653067" cy="653067"/>
            <wp:effectExtent l="19050" t="0" r="0" b="0"/>
            <wp:docPr id="7" name="obrázek 7" descr="C:\Users\Admin\Desktop\S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S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7" cy="65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C9" w:rsidRPr="00D1389C" w:rsidRDefault="00633A7B" w:rsidP="00F45398">
      <w:pPr>
        <w:spacing w:line="240" w:lineRule="auto"/>
        <w:rPr>
          <w:rFonts w:ascii="Century Gothic" w:hAnsi="Century Gothic" w:cs="Arial"/>
          <w:sz w:val="24"/>
          <w:szCs w:val="24"/>
        </w:rPr>
      </w:pPr>
      <w:r w:rsidRPr="00D1389C">
        <w:rPr>
          <w:rFonts w:ascii="Century Gothic" w:hAnsi="Century Gothic" w:cs="Arial"/>
          <w:sz w:val="24"/>
          <w:szCs w:val="24"/>
        </w:rPr>
        <w:t xml:space="preserve">Za mrazový </w:t>
      </w:r>
      <w:r w:rsidR="003E3AF9" w:rsidRPr="00D1389C">
        <w:rPr>
          <w:rFonts w:ascii="Century Gothic" w:hAnsi="Century Gothic" w:cs="Arial"/>
          <w:sz w:val="24"/>
          <w:szCs w:val="24"/>
        </w:rPr>
        <w:t xml:space="preserve">den </w:t>
      </w:r>
      <w:r w:rsidRPr="00D1389C">
        <w:rPr>
          <w:rFonts w:ascii="Century Gothic" w:hAnsi="Century Gothic" w:cs="Arial"/>
          <w:sz w:val="24"/>
          <w:szCs w:val="24"/>
        </w:rPr>
        <w:t>považujeme ten den, kdy</w:t>
      </w:r>
      <w:r w:rsidR="003E3AF9" w:rsidRPr="00D1389C">
        <w:rPr>
          <w:rFonts w:ascii="Century Gothic" w:hAnsi="Century Gothic" w:cs="Arial"/>
          <w:sz w:val="24"/>
          <w:szCs w:val="24"/>
        </w:rPr>
        <w:t xml:space="preserve"> </w:t>
      </w:r>
      <w:r w:rsidRPr="00D1389C">
        <w:rPr>
          <w:rFonts w:ascii="Century Gothic" w:hAnsi="Century Gothic" w:cs="Arial"/>
          <w:sz w:val="24"/>
          <w:szCs w:val="24"/>
        </w:rPr>
        <w:t>teplota alespoň jednou</w:t>
      </w:r>
      <w:r w:rsidR="003E3AF9" w:rsidRPr="00D1389C">
        <w:rPr>
          <w:rFonts w:ascii="Century Gothic" w:hAnsi="Century Gothic" w:cs="Arial"/>
          <w:sz w:val="24"/>
          <w:szCs w:val="24"/>
        </w:rPr>
        <w:t xml:space="preserve"> </w:t>
      </w:r>
      <w:r w:rsidRPr="00D1389C">
        <w:rPr>
          <w:rFonts w:ascii="Century Gothic" w:hAnsi="Century Gothic" w:cs="Arial"/>
          <w:sz w:val="24"/>
          <w:szCs w:val="24"/>
        </w:rPr>
        <w:t>překročí bod mrazu</w:t>
      </w:r>
      <w:r w:rsidR="00DE7B3A" w:rsidRPr="00D1389C">
        <w:rPr>
          <w:rFonts w:ascii="Century Gothic" w:hAnsi="Century Gothic" w:cs="Arial"/>
          <w:sz w:val="24"/>
          <w:szCs w:val="24"/>
        </w:rPr>
        <w:t>. Těchto dnů bylo celkem  38/57</w:t>
      </w:r>
      <w:r w:rsidR="00CB32BC" w:rsidRPr="00D1389C">
        <w:rPr>
          <w:rFonts w:ascii="Century Gothic" w:hAnsi="Century Gothic" w:cs="Arial"/>
          <w:sz w:val="24"/>
          <w:szCs w:val="24"/>
        </w:rPr>
        <w:t>.</w:t>
      </w:r>
    </w:p>
    <w:p w:rsidR="00F45398" w:rsidRPr="001E6621" w:rsidRDefault="00F45398" w:rsidP="00F45398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360" w:lineRule="auto"/>
        <w:jc w:val="left"/>
        <w:rPr>
          <w:rFonts w:ascii="Century Gothic" w:hAnsi="Century Gothic" w:cs="Arial"/>
          <w:color w:val="D99594" w:themeColor="accent2" w:themeTint="99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0°C</w:t>
      </w:r>
      <w:r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- </w:t>
      </w:r>
      <w:r w:rsidR="00EF2FA9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5. leden, 13. leden, 14. leden, 15. leden, 26. leden, 1. únor, </w:t>
      </w:r>
      <w:r w:rsidR="0018687B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6. únor, 7. únor, 15. únor, </w:t>
      </w:r>
    </w:p>
    <w:p w:rsidR="00633A7B" w:rsidRPr="001E6621" w:rsidRDefault="0018687B" w:rsidP="0035315D">
      <w:pPr>
        <w:pStyle w:val="Odstavecseseznamem"/>
        <w:spacing w:line="360" w:lineRule="auto"/>
        <w:jc w:val="left"/>
        <w:rPr>
          <w:rFonts w:ascii="Century Gothic" w:hAnsi="Century Gothic" w:cs="Arial"/>
          <w:color w:val="D99594" w:themeColor="accent2" w:themeTint="99"/>
          <w:sz w:val="24"/>
          <w:szCs w:val="24"/>
        </w:rPr>
      </w:pPr>
      <w:r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20. </w:t>
      </w:r>
      <w:r w:rsidR="00633A7B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únor, </w:t>
      </w:r>
      <w:r w:rsidR="0044033C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10. březen, 12. březen, 15. březen, 25. březen, </w:t>
      </w:r>
      <w:r w:rsidR="00633A7B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>27. listopad, 28. listopad, 29.</w:t>
      </w:r>
      <w:r w:rsidR="0044033C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listopad, </w:t>
      </w:r>
      <w:r w:rsidR="00633A7B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 xml:space="preserve">4. prosinec, </w:t>
      </w:r>
      <w:r w:rsidR="00AE07E1" w:rsidRPr="001E6621">
        <w:rPr>
          <w:rFonts w:ascii="Century Gothic" w:hAnsi="Century Gothic" w:cs="Arial"/>
          <w:color w:val="D99594" w:themeColor="accent2" w:themeTint="99"/>
          <w:sz w:val="24"/>
          <w:szCs w:val="24"/>
        </w:rPr>
        <w:t>10. prosinec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-1°C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 </w:t>
      </w:r>
      <w:r w:rsidR="0018687B" w:rsidRPr="001E6621">
        <w:rPr>
          <w:rFonts w:ascii="Century Gothic" w:hAnsi="Century Gothic" w:cs="Arial"/>
          <w:sz w:val="24"/>
          <w:szCs w:val="24"/>
        </w:rPr>
        <w:t xml:space="preserve">27. únor, </w:t>
      </w:r>
      <w:r w:rsidR="0044033C" w:rsidRPr="001E6621">
        <w:rPr>
          <w:rFonts w:ascii="Century Gothic" w:hAnsi="Century Gothic" w:cs="Arial"/>
          <w:sz w:val="24"/>
          <w:szCs w:val="24"/>
        </w:rPr>
        <w:t xml:space="preserve">27. březen, 15. listopad, 16. listopad, 18. </w:t>
      </w:r>
      <w:r w:rsidR="00AE07E1" w:rsidRPr="001E6621">
        <w:rPr>
          <w:rFonts w:ascii="Century Gothic" w:hAnsi="Century Gothic" w:cs="Arial"/>
          <w:sz w:val="24"/>
          <w:szCs w:val="24"/>
        </w:rPr>
        <w:t>listopad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-2°C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 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17. leden, 25. leden, </w:t>
      </w:r>
      <w:r w:rsidR="0044033C" w:rsidRPr="001E6621">
        <w:rPr>
          <w:rFonts w:ascii="Century Gothic" w:hAnsi="Century Gothic" w:cs="Arial"/>
          <w:sz w:val="24"/>
          <w:szCs w:val="24"/>
        </w:rPr>
        <w:t>2. p</w:t>
      </w:r>
      <w:r w:rsidR="00AE07E1" w:rsidRPr="001E6621">
        <w:rPr>
          <w:rFonts w:ascii="Century Gothic" w:hAnsi="Century Gothic" w:cs="Arial"/>
          <w:sz w:val="24"/>
          <w:szCs w:val="24"/>
        </w:rPr>
        <w:t>rosinec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-3°C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 3. leden, 6. leden, 12. leden, 18. leden, 27. leden, 31. </w:t>
      </w:r>
      <w:r w:rsidR="00AE07E1" w:rsidRPr="001E6621">
        <w:rPr>
          <w:rFonts w:ascii="Century Gothic" w:hAnsi="Century Gothic" w:cs="Arial"/>
          <w:sz w:val="24"/>
          <w:szCs w:val="24"/>
        </w:rPr>
        <w:t>leden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-4°C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 </w:t>
      </w:r>
      <w:r w:rsidRPr="001E6621">
        <w:rPr>
          <w:rFonts w:ascii="Century Gothic" w:hAnsi="Century Gothic" w:cs="Arial"/>
          <w:sz w:val="24"/>
          <w:szCs w:val="24"/>
        </w:rPr>
        <w:t xml:space="preserve">2. leden,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16. leden, 19. leden, 28. leden, 30. leden, </w:t>
      </w:r>
      <w:r w:rsidR="0018687B" w:rsidRPr="001E6621">
        <w:rPr>
          <w:rFonts w:ascii="Century Gothic" w:hAnsi="Century Gothic" w:cs="Arial"/>
          <w:sz w:val="24"/>
          <w:szCs w:val="24"/>
        </w:rPr>
        <w:t xml:space="preserve">9. únor, 11. únor, 14. </w:t>
      </w:r>
      <w:r w:rsidR="00AE07E1" w:rsidRPr="001E6621">
        <w:rPr>
          <w:rFonts w:ascii="Century Gothic" w:hAnsi="Century Gothic" w:cs="Arial"/>
          <w:sz w:val="24"/>
          <w:szCs w:val="24"/>
        </w:rPr>
        <w:t>únor</w:t>
      </w:r>
      <w:r w:rsidR="00633A7B" w:rsidRPr="001E6621">
        <w:rPr>
          <w:rFonts w:ascii="Century Gothic" w:hAnsi="Century Gothic" w:cs="Arial"/>
          <w:sz w:val="24"/>
          <w:szCs w:val="24"/>
        </w:rPr>
        <w:t xml:space="preserve"> 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-5°C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 22. leden, 23. leden, </w:t>
      </w:r>
      <w:r w:rsidR="0018687B" w:rsidRPr="001E6621">
        <w:rPr>
          <w:rFonts w:ascii="Century Gothic" w:hAnsi="Century Gothic" w:cs="Arial"/>
          <w:sz w:val="24"/>
          <w:szCs w:val="24"/>
        </w:rPr>
        <w:t xml:space="preserve">8. únor, 10. únor, 12. únor, 16. </w:t>
      </w:r>
      <w:r w:rsidR="00AE07E1" w:rsidRPr="001E6621">
        <w:rPr>
          <w:rFonts w:ascii="Century Gothic" w:hAnsi="Century Gothic" w:cs="Arial"/>
          <w:sz w:val="24"/>
          <w:szCs w:val="24"/>
        </w:rPr>
        <w:t>únor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-6°C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21. leden, 24. leden, 29. leden, </w:t>
      </w:r>
      <w:r w:rsidR="0018687B" w:rsidRPr="001E6621">
        <w:rPr>
          <w:rFonts w:ascii="Century Gothic" w:hAnsi="Century Gothic" w:cs="Arial"/>
          <w:sz w:val="24"/>
          <w:szCs w:val="24"/>
        </w:rPr>
        <w:t xml:space="preserve">13. </w:t>
      </w:r>
      <w:r w:rsidR="00AE07E1" w:rsidRPr="001E6621">
        <w:rPr>
          <w:rFonts w:ascii="Century Gothic" w:hAnsi="Century Gothic" w:cs="Arial"/>
          <w:sz w:val="24"/>
          <w:szCs w:val="24"/>
        </w:rPr>
        <w:t>únor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-9°C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20. </w:t>
      </w:r>
      <w:r w:rsidR="00AE07E1" w:rsidRPr="001E6621">
        <w:rPr>
          <w:rFonts w:ascii="Century Gothic" w:hAnsi="Century Gothic" w:cs="Arial"/>
          <w:sz w:val="24"/>
          <w:szCs w:val="24"/>
        </w:rPr>
        <w:t>leden</w:t>
      </w:r>
      <w:r w:rsidRPr="001E6621">
        <w:rPr>
          <w:rFonts w:ascii="Century Gothic" w:hAnsi="Century Gothic" w:cs="Arial"/>
          <w:sz w:val="24"/>
          <w:szCs w:val="24"/>
        </w:rPr>
        <w:t>-</w:t>
      </w:r>
      <w:r w:rsidR="00AE07E1" w:rsidRPr="001E6621">
        <w:rPr>
          <w:rFonts w:ascii="Century Gothic" w:hAnsi="Century Gothic" w:cs="Arial"/>
          <w:sz w:val="24"/>
          <w:szCs w:val="24"/>
        </w:rPr>
        <w:t xml:space="preserve"> 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-13°</w:t>
      </w:r>
      <w:r w:rsidR="00DE7B3A"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 xml:space="preserve">C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11. </w:t>
      </w:r>
      <w:r w:rsidR="00AE07E1" w:rsidRPr="001E6621">
        <w:rPr>
          <w:rFonts w:ascii="Century Gothic" w:hAnsi="Century Gothic" w:cs="Arial"/>
          <w:sz w:val="24"/>
          <w:szCs w:val="24"/>
        </w:rPr>
        <w:t>leden</w:t>
      </w:r>
    </w:p>
    <w:p w:rsidR="00633A7B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-14°C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10. </w:t>
      </w:r>
      <w:r w:rsidR="00AE07E1" w:rsidRPr="001E6621">
        <w:rPr>
          <w:rFonts w:ascii="Century Gothic" w:hAnsi="Century Gothic" w:cs="Arial"/>
          <w:sz w:val="24"/>
          <w:szCs w:val="24"/>
        </w:rPr>
        <w:t>leden</w:t>
      </w:r>
    </w:p>
    <w:p w:rsidR="003E3AF9" w:rsidRPr="001E6621" w:rsidRDefault="003E3AF9" w:rsidP="0035315D">
      <w:pPr>
        <w:pStyle w:val="Odstavecseseznamem"/>
        <w:numPr>
          <w:ilvl w:val="0"/>
          <w:numId w:val="2"/>
        </w:numPr>
        <w:spacing w:line="480" w:lineRule="auto"/>
        <w:jc w:val="left"/>
        <w:rPr>
          <w:rFonts w:ascii="Century Gothic" w:hAnsi="Century Gothic" w:cs="Arial"/>
          <w:sz w:val="24"/>
          <w:szCs w:val="24"/>
        </w:rPr>
      </w:pPr>
      <w:r w:rsidRPr="001E6621">
        <w:rPr>
          <w:rFonts w:ascii="Century Gothic" w:hAnsi="Century Gothic" w:cs="Arial"/>
          <w:color w:val="31849B" w:themeColor="accent5" w:themeShade="BF"/>
          <w:sz w:val="24"/>
          <w:szCs w:val="24"/>
        </w:rPr>
        <w:t>-16°C</w:t>
      </w:r>
      <w:r w:rsidR="00DE7B3A" w:rsidRPr="001E6621">
        <w:rPr>
          <w:rFonts w:ascii="Century Gothic" w:hAnsi="Century Gothic" w:cs="Arial"/>
          <w:sz w:val="24"/>
          <w:szCs w:val="24"/>
        </w:rPr>
        <w:t xml:space="preserve">  </w:t>
      </w:r>
      <w:r w:rsidR="00EF2FA9" w:rsidRPr="001E6621">
        <w:rPr>
          <w:rFonts w:ascii="Century Gothic" w:hAnsi="Century Gothic" w:cs="Arial"/>
          <w:sz w:val="24"/>
          <w:szCs w:val="24"/>
        </w:rPr>
        <w:t xml:space="preserve"> 7. leden, 8. leden, 9. </w:t>
      </w:r>
      <w:r w:rsidR="00AE07E1" w:rsidRPr="001E6621">
        <w:rPr>
          <w:rFonts w:ascii="Century Gothic" w:hAnsi="Century Gothic" w:cs="Arial"/>
          <w:sz w:val="24"/>
          <w:szCs w:val="24"/>
        </w:rPr>
        <w:t>leden</w:t>
      </w:r>
    </w:p>
    <w:p w:rsidR="00CB32BC" w:rsidRPr="001E6621" w:rsidRDefault="00CB32BC" w:rsidP="00CB32BC">
      <w:pPr>
        <w:spacing w:line="480" w:lineRule="auto"/>
        <w:rPr>
          <w:rFonts w:ascii="Century Gothic" w:hAnsi="Century Gothic" w:cs="Arial"/>
          <w:sz w:val="20"/>
          <w:szCs w:val="20"/>
        </w:rPr>
      </w:pPr>
    </w:p>
    <w:p w:rsidR="00CB32BC" w:rsidRPr="001E6621" w:rsidRDefault="00CB32BC" w:rsidP="00CB32BC">
      <w:pPr>
        <w:spacing w:line="480" w:lineRule="auto"/>
        <w:rPr>
          <w:rFonts w:ascii="Century Gothic" w:hAnsi="Century Gothic" w:cs="Arial"/>
          <w:sz w:val="20"/>
          <w:szCs w:val="20"/>
        </w:rPr>
      </w:pPr>
    </w:p>
    <w:p w:rsidR="00CB32BC" w:rsidRPr="001E6621" w:rsidRDefault="00CB32BC" w:rsidP="00CB32BC">
      <w:pPr>
        <w:spacing w:line="480" w:lineRule="auto"/>
        <w:rPr>
          <w:rFonts w:ascii="Century Gothic" w:hAnsi="Century Gothic" w:cs="Arial"/>
          <w:sz w:val="20"/>
          <w:szCs w:val="20"/>
        </w:rPr>
      </w:pPr>
    </w:p>
    <w:p w:rsidR="00CB32BC" w:rsidRPr="00CB32BC" w:rsidRDefault="00CB32BC" w:rsidP="00CB32BC">
      <w:pPr>
        <w:spacing w:line="480" w:lineRule="auto"/>
        <w:rPr>
          <w:rFonts w:ascii="Arial" w:hAnsi="Arial" w:cs="Arial"/>
          <w:sz w:val="20"/>
          <w:szCs w:val="20"/>
        </w:rPr>
      </w:pPr>
    </w:p>
    <w:p w:rsidR="00CB32BC" w:rsidRPr="001E6621" w:rsidRDefault="0035315D" w:rsidP="00CB32BC">
      <w:pPr>
        <w:rPr>
          <w:rFonts w:ascii="Century Gothic" w:hAnsi="Century Gothic" w:cs="Arial"/>
          <w:color w:val="000000" w:themeColor="text1"/>
          <w:sz w:val="44"/>
          <w:szCs w:val="44"/>
        </w:rPr>
      </w:pPr>
      <w:r w:rsidRPr="001E6621">
        <w:rPr>
          <w:rFonts w:ascii="Century Gothic" w:hAnsi="Century Gothic" w:cs="Arial"/>
          <w:noProof/>
          <w:color w:val="000000" w:themeColor="text1"/>
          <w:sz w:val="44"/>
          <w:szCs w:val="44"/>
          <w:lang w:eastAsia="cs-CZ"/>
        </w:rPr>
        <w:lastRenderedPageBreak/>
        <w:drawing>
          <wp:inline distT="0" distB="0" distL="0" distR="0">
            <wp:extent cx="610678" cy="508445"/>
            <wp:effectExtent l="19050" t="0" r="0" b="0"/>
            <wp:docPr id="5" name="obrázek 8" descr="C:\Users\Admin\Desktop\Stock-Market-Graph-Up-PNG-Transparent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tock-Market-Graph-Up-PNG-Transparent-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72" cy="51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621">
        <w:rPr>
          <w:rFonts w:ascii="Century Gothic" w:hAnsi="Century Gothic" w:cs="Arial"/>
          <w:color w:val="0D0D0D" w:themeColor="text1" w:themeTint="F2"/>
          <w:sz w:val="44"/>
          <w:szCs w:val="44"/>
        </w:rPr>
        <w:t xml:space="preserve">   </w:t>
      </w:r>
      <w:r w:rsidR="00CB32BC" w:rsidRPr="00D1389C">
        <w:rPr>
          <w:rFonts w:ascii="Century Gothic" w:hAnsi="Century Gothic" w:cs="Arial"/>
          <w:color w:val="C00000"/>
          <w:sz w:val="56"/>
          <w:szCs w:val="56"/>
        </w:rPr>
        <w:t>EXTRÉM</w:t>
      </w:r>
      <w:r w:rsidRPr="00D1389C">
        <w:rPr>
          <w:rFonts w:ascii="Century Gothic" w:hAnsi="Century Gothic" w:cs="Arial"/>
          <w:color w:val="C00000"/>
          <w:sz w:val="56"/>
          <w:szCs w:val="56"/>
        </w:rPr>
        <w:t>Y</w:t>
      </w:r>
      <w:r w:rsidRPr="00F45398">
        <w:rPr>
          <w:rFonts w:ascii="Century Gothic" w:hAnsi="Century Gothic" w:cs="Arial"/>
          <w:color w:val="7030A0"/>
          <w:sz w:val="56"/>
          <w:szCs w:val="56"/>
        </w:rPr>
        <w:t xml:space="preserve"> </w:t>
      </w:r>
      <w:r w:rsidRPr="001E6621">
        <w:rPr>
          <w:rFonts w:ascii="Century Gothic" w:hAnsi="Century Gothic" w:cs="Arial"/>
          <w:color w:val="0D0D0D" w:themeColor="text1" w:themeTint="F2"/>
          <w:sz w:val="44"/>
          <w:szCs w:val="44"/>
        </w:rPr>
        <w:t xml:space="preserve"> </w:t>
      </w:r>
      <w:r w:rsidR="00CB32BC" w:rsidRPr="001E6621">
        <w:rPr>
          <w:rFonts w:ascii="Century Gothic" w:hAnsi="Century Gothic" w:cs="Arial"/>
          <w:noProof/>
          <w:color w:val="000000" w:themeColor="text1"/>
          <w:sz w:val="44"/>
          <w:szCs w:val="44"/>
          <w:lang w:eastAsia="cs-CZ"/>
        </w:rPr>
        <w:drawing>
          <wp:inline distT="0" distB="0" distL="0" distR="0">
            <wp:extent cx="610678" cy="508444"/>
            <wp:effectExtent l="19050" t="0" r="0" b="0"/>
            <wp:docPr id="8" name="obrázek 8" descr="C:\Users\Admin\Desktop\Stock-Market-Graph-Up-PNG-Transparent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tock-Market-Graph-Up-PNG-Transparent-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5" cy="5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BC" w:rsidRPr="001E6621" w:rsidRDefault="00361732" w:rsidP="00D929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Maximální srážky (35mm): 28. D</w:t>
      </w:r>
      <w:r w:rsidR="00CB32BC" w:rsidRPr="001E6621">
        <w:rPr>
          <w:rFonts w:ascii="Century Gothic" w:hAnsi="Century Gothic"/>
          <w:sz w:val="24"/>
          <w:szCs w:val="24"/>
        </w:rPr>
        <w:t>ube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br/>
        <w:t>Maximální teplota (38°C): 2. S</w:t>
      </w:r>
      <w:r w:rsidR="00CB32BC" w:rsidRPr="001E6621">
        <w:rPr>
          <w:rFonts w:ascii="Century Gothic" w:hAnsi="Century Gothic"/>
          <w:sz w:val="24"/>
          <w:szCs w:val="24"/>
        </w:rPr>
        <w:t>rpen</w:t>
      </w:r>
      <w:r w:rsidR="00CB32BC" w:rsidRPr="001E6621">
        <w:rPr>
          <w:rFonts w:ascii="Century Gothic" w:hAnsi="Century Gothic"/>
          <w:sz w:val="24"/>
          <w:szCs w:val="24"/>
        </w:rPr>
        <w:br/>
        <w:t>Minimální</w:t>
      </w:r>
      <w:r>
        <w:rPr>
          <w:rFonts w:ascii="Century Gothic" w:hAnsi="Century Gothic"/>
          <w:sz w:val="24"/>
          <w:szCs w:val="24"/>
        </w:rPr>
        <w:t xml:space="preserve"> teplota (-16°C): 7. Leden, 8. Leden, 9. L</w:t>
      </w:r>
      <w:r w:rsidR="00CB32BC" w:rsidRPr="001E6621">
        <w:rPr>
          <w:rFonts w:ascii="Century Gothic" w:hAnsi="Century Gothic"/>
          <w:sz w:val="24"/>
          <w:szCs w:val="24"/>
        </w:rPr>
        <w:t>eden</w:t>
      </w:r>
      <w:r w:rsidR="00CB32BC" w:rsidRPr="001E6621">
        <w:rPr>
          <w:rFonts w:ascii="Century Gothic" w:hAnsi="Century Gothic"/>
          <w:sz w:val="24"/>
          <w:szCs w:val="24"/>
        </w:rPr>
        <w:br/>
      </w:r>
    </w:p>
    <w:p w:rsidR="00CB32BC" w:rsidRPr="001E6621" w:rsidRDefault="00CB32BC" w:rsidP="00CB32BC">
      <w:pPr>
        <w:rPr>
          <w:rFonts w:ascii="Century Gothic" w:hAnsi="Century Gothic"/>
          <w:color w:val="000000" w:themeColor="text1"/>
        </w:rPr>
      </w:pPr>
    </w:p>
    <w:p w:rsidR="00CB32BC" w:rsidRPr="001E6621" w:rsidRDefault="002949BD" w:rsidP="00CB32BC">
      <w:pPr>
        <w:rPr>
          <w:rFonts w:ascii="Century Gothic" w:hAnsi="Century Gothic"/>
          <w:color w:val="000000" w:themeColor="text1"/>
          <w:sz w:val="44"/>
          <w:szCs w:val="44"/>
        </w:rPr>
      </w:pPr>
      <w:r w:rsidRPr="001E6621">
        <w:rPr>
          <w:rFonts w:ascii="Century Gothic" w:hAnsi="Century Gothic"/>
          <w:noProof/>
          <w:lang w:eastAsia="cs-CZ"/>
        </w:rPr>
        <w:drawing>
          <wp:inline distT="0" distB="0" distL="0" distR="0">
            <wp:extent cx="904425" cy="508959"/>
            <wp:effectExtent l="19050" t="0" r="0" b="0"/>
            <wp:docPr id="12" name="obrázek 12" descr="Výsledek obrázku pro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S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36" cy="5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9C9" w:rsidRPr="001E6621">
        <w:rPr>
          <w:rFonts w:ascii="Century Gothic" w:hAnsi="Century Gothic"/>
          <w:color w:val="000000" w:themeColor="text1"/>
          <w:sz w:val="44"/>
          <w:szCs w:val="44"/>
        </w:rPr>
        <w:t xml:space="preserve"> </w:t>
      </w:r>
      <w:r w:rsidRPr="00D1389C">
        <w:rPr>
          <w:rFonts w:ascii="Century Gothic" w:hAnsi="Century Gothic"/>
          <w:color w:val="E36C0A" w:themeColor="accent6" w:themeShade="BF"/>
          <w:sz w:val="52"/>
          <w:szCs w:val="52"/>
        </w:rPr>
        <w:t>TROPICKÉ DNY</w:t>
      </w:r>
      <w:r w:rsidR="00D929C9" w:rsidRPr="001E6621">
        <w:rPr>
          <w:rFonts w:ascii="Century Gothic" w:hAnsi="Century Gothic"/>
          <w:noProof/>
          <w:color w:val="000000" w:themeColor="text1"/>
          <w:sz w:val="44"/>
          <w:szCs w:val="44"/>
          <w:lang w:eastAsia="cs-CZ"/>
        </w:rPr>
        <w:drawing>
          <wp:inline distT="0" distB="0" distL="0" distR="0">
            <wp:extent cx="828136" cy="508707"/>
            <wp:effectExtent l="19050" t="0" r="0" b="0"/>
            <wp:docPr id="6" name="obrázek 12" descr="Výsledek obrázku pro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SU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56" cy="5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C9" w:rsidRPr="001E6621" w:rsidRDefault="00377F42" w:rsidP="00F45398">
      <w:pPr>
        <w:pStyle w:val="Odstavecseseznamem"/>
        <w:spacing w:line="240" w:lineRule="auto"/>
        <w:ind w:left="284"/>
        <w:rPr>
          <w:rFonts w:ascii="Century Gothic" w:hAnsi="Century Gothic" w:cs="Arial"/>
          <w:color w:val="000000" w:themeColor="text1"/>
          <w:sz w:val="24"/>
          <w:szCs w:val="24"/>
        </w:rPr>
      </w:pPr>
      <w:r w:rsidRPr="001E6621">
        <w:rPr>
          <w:rFonts w:ascii="Century Gothic" w:hAnsi="Century Gothic" w:cs="Arial"/>
          <w:color w:val="000000" w:themeColor="text1"/>
          <w:sz w:val="24"/>
          <w:szCs w:val="24"/>
        </w:rPr>
        <w:t>Za t</w:t>
      </w:r>
      <w:r w:rsidR="00CB32BC" w:rsidRPr="001E6621">
        <w:rPr>
          <w:rFonts w:ascii="Century Gothic" w:hAnsi="Century Gothic" w:cs="Arial"/>
          <w:color w:val="000000" w:themeColor="text1"/>
          <w:sz w:val="24"/>
          <w:szCs w:val="24"/>
        </w:rPr>
        <w:t>ropický</w:t>
      </w:r>
      <w:r w:rsidRPr="001E6621">
        <w:rPr>
          <w:rFonts w:ascii="Century Gothic" w:hAnsi="Century Gothic" w:cs="Arial"/>
          <w:color w:val="000000" w:themeColor="text1"/>
          <w:sz w:val="24"/>
          <w:szCs w:val="24"/>
        </w:rPr>
        <w:t xml:space="preserve"> den považujeme ten</w:t>
      </w:r>
      <w:r w:rsidR="00CB32BC" w:rsidRPr="001E6621">
        <w:rPr>
          <w:rFonts w:ascii="Century Gothic" w:hAnsi="Century Gothic" w:cs="Arial"/>
          <w:color w:val="000000" w:themeColor="text1"/>
          <w:sz w:val="24"/>
          <w:szCs w:val="24"/>
        </w:rPr>
        <w:t xml:space="preserve"> den, kdy denní teplota přesáhne 30°C</w:t>
      </w:r>
      <w:r w:rsidRPr="001E6621">
        <w:rPr>
          <w:rFonts w:ascii="Century Gothic" w:hAnsi="Century Gothic" w:cs="Arial"/>
          <w:color w:val="000000" w:themeColor="text1"/>
          <w:sz w:val="24"/>
          <w:szCs w:val="24"/>
        </w:rPr>
        <w:t xml:space="preserve">. Celkem jsme jich napočítali </w:t>
      </w:r>
      <w:r w:rsidR="002949BD" w:rsidRPr="001E6621">
        <w:rPr>
          <w:rFonts w:ascii="Century Gothic" w:hAnsi="Century Gothic" w:cs="Arial"/>
          <w:color w:val="000000" w:themeColor="text1"/>
          <w:sz w:val="24"/>
          <w:szCs w:val="24"/>
        </w:rPr>
        <w:t>42/52</w:t>
      </w:r>
    </w:p>
    <w:p w:rsidR="00D929C9" w:rsidRPr="001E6621" w:rsidRDefault="00D929C9" w:rsidP="00F45398">
      <w:pPr>
        <w:pStyle w:val="Odstavecseseznamem"/>
        <w:spacing w:line="240" w:lineRule="auto"/>
        <w:ind w:left="284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D929C9" w:rsidRPr="001E6621" w:rsidRDefault="00D929C9" w:rsidP="00D929C9">
      <w:pPr>
        <w:pStyle w:val="Odstavecseseznamem"/>
        <w:spacing w:line="240" w:lineRule="auto"/>
        <w:ind w:left="284"/>
        <w:jc w:val="left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30°C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D1389C">
        <w:rPr>
          <w:rFonts w:ascii="Century Gothic" w:hAnsi="Century Gothic" w:cs="Arial"/>
          <w:color w:val="C00000"/>
          <w:sz w:val="24"/>
          <w:szCs w:val="24"/>
        </w:rPr>
        <w:t>19. květen, 6. červen, 10. červen, 6. červenec, 12. červenec,</w:t>
      </w:r>
    </w:p>
    <w:p w:rsidR="00D929C9" w:rsidRPr="00D1389C" w:rsidRDefault="00CB32BC" w:rsidP="00D929C9">
      <w:pPr>
        <w:pStyle w:val="Odstavecseseznamem"/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13. červenec, 22. červenec, 8. srpen, 18. srpen, 25. srpen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31°C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28. květen, 4. červen, 12. červen, 13. červen, 22. červen, 25. červen,</w:t>
      </w:r>
    </w:p>
    <w:p w:rsidR="00D929C9" w:rsidRPr="00D1389C" w:rsidRDefault="00D929C9" w:rsidP="00D929C9">
      <w:pPr>
        <w:pStyle w:val="Odstavecseseznamem"/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>7</w:t>
      </w:r>
      <w:r w:rsidR="00CB32BC" w:rsidRPr="00D1389C">
        <w:rPr>
          <w:rFonts w:ascii="Century Gothic" w:hAnsi="Century Gothic" w:cs="Arial"/>
          <w:color w:val="000000" w:themeColor="text1"/>
          <w:sz w:val="24"/>
          <w:szCs w:val="24"/>
        </w:rPr>
        <w:t>. červenec, 7. srpen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="00CB32BC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15. srpen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32°C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5. červen, 7. červen, 20. červen, 23. červen, 20. červenec, 9. srpen, </w:t>
      </w:r>
      <w:r w:rsidR="00D929C9" w:rsidRPr="00D1389C">
        <w:rPr>
          <w:rFonts w:ascii="Century Gothic" w:hAnsi="Century Gothic" w:cs="Arial"/>
          <w:color w:val="000000" w:themeColor="text1"/>
          <w:sz w:val="24"/>
          <w:szCs w:val="24"/>
        </w:rPr>
        <w:t>26. srpen, 27. srpen,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28. srpen, 31. srpen, 1. září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33°C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21. červen, 19. červenec, 30. červenec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34°C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>30. květen, 11. červenec, 23. červenec, 16. srpen, 17. srpen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35°C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24. červenec, 3. srpen, 10. srpen, 19. srpen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36°C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10. červenec, 21. červenec, 31. červenec, 6. srpen, 11. srpen</w:t>
      </w:r>
    </w:p>
    <w:p w:rsidR="00D929C9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37°C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>1. srpen, 4. srpen, 5. srpen, 12. srpen</w:t>
      </w:r>
    </w:p>
    <w:p w:rsidR="00CB32BC" w:rsidRPr="00D1389C" w:rsidRDefault="00CB32BC" w:rsidP="00D929C9">
      <w:pPr>
        <w:pStyle w:val="Odstavecseseznamem"/>
        <w:numPr>
          <w:ilvl w:val="0"/>
          <w:numId w:val="4"/>
        </w:numPr>
        <w:spacing w:line="480" w:lineRule="auto"/>
        <w:ind w:left="284"/>
        <w:jc w:val="left"/>
        <w:rPr>
          <w:rFonts w:ascii="Century Gothic" w:hAnsi="Century Gothic" w:cs="Arial"/>
          <w:color w:val="000000" w:themeColor="text1"/>
          <w:sz w:val="24"/>
          <w:szCs w:val="24"/>
        </w:rPr>
      </w:pPr>
      <w:r w:rsidRPr="00D1389C">
        <w:rPr>
          <w:rFonts w:ascii="Century Gothic" w:hAnsi="Century Gothic" w:cs="Arial"/>
          <w:color w:val="C00000"/>
          <w:sz w:val="24"/>
          <w:szCs w:val="24"/>
        </w:rPr>
        <w:t>38°C</w:t>
      </w:r>
      <w:r w:rsidR="002949BD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 </w:t>
      </w:r>
      <w:r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2.</w:t>
      </w:r>
      <w:r w:rsidR="00D929C9" w:rsidRPr="00D1389C">
        <w:rPr>
          <w:rFonts w:ascii="Century Gothic" w:hAnsi="Century Gothic" w:cs="Arial"/>
          <w:color w:val="000000" w:themeColor="text1"/>
          <w:sz w:val="24"/>
          <w:szCs w:val="24"/>
        </w:rPr>
        <w:t xml:space="preserve"> srpen</w:t>
      </w:r>
    </w:p>
    <w:p w:rsidR="00633A7B" w:rsidRPr="00D1389C" w:rsidRDefault="00633A7B" w:rsidP="00D929C9">
      <w:pPr>
        <w:pStyle w:val="Odstavecseseznamem"/>
        <w:spacing w:line="480" w:lineRule="auto"/>
        <w:jc w:val="left"/>
        <w:rPr>
          <w:rFonts w:ascii="Century Gothic" w:hAnsi="Century Gothic"/>
          <w:sz w:val="24"/>
          <w:szCs w:val="24"/>
        </w:rPr>
      </w:pPr>
    </w:p>
    <w:p w:rsidR="00CB32BC" w:rsidRDefault="00CB32BC" w:rsidP="00CB32BC">
      <w:pPr>
        <w:pStyle w:val="Odstavecseseznamem"/>
        <w:spacing w:line="480" w:lineRule="auto"/>
      </w:pPr>
    </w:p>
    <w:p w:rsidR="00CB32BC" w:rsidRDefault="00CB32BC" w:rsidP="00CB32BC">
      <w:pPr>
        <w:pStyle w:val="Odstavecseseznamem"/>
        <w:spacing w:line="480" w:lineRule="auto"/>
      </w:pPr>
    </w:p>
    <w:p w:rsidR="00D1389C" w:rsidRPr="002A0F4C" w:rsidRDefault="00D1389C" w:rsidP="00D1389C">
      <w:pPr>
        <w:pStyle w:val="Nzev"/>
        <w:jc w:val="center"/>
        <w:rPr>
          <w:rFonts w:ascii="Century Gothic" w:hAnsi="Century Gothic"/>
          <w:color w:val="215868" w:themeColor="accent5" w:themeShade="80"/>
          <w:sz w:val="96"/>
          <w:szCs w:val="96"/>
        </w:rPr>
      </w:pPr>
      <w:r w:rsidRPr="002A0F4C">
        <w:rPr>
          <w:rFonts w:ascii="Century Gothic" w:hAnsi="Century Gothic"/>
          <w:noProof/>
          <w:color w:val="215868" w:themeColor="accent5" w:themeShade="80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-2409825</wp:posOffset>
            </wp:positionV>
            <wp:extent cx="5734050" cy="3933825"/>
            <wp:effectExtent l="19050" t="0" r="0" b="0"/>
            <wp:wrapNone/>
            <wp:docPr id="1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F4C">
        <w:rPr>
          <w:rFonts w:ascii="Century Gothic" w:hAnsi="Century Gothic"/>
          <w:noProof/>
          <w:color w:val="215868" w:themeColor="accent5" w:themeShade="80"/>
          <w:sz w:val="96"/>
          <w:szCs w:val="96"/>
          <w:lang w:eastAsia="cs-CZ"/>
        </w:rPr>
        <w:t>SRÁŽKY</w:t>
      </w:r>
      <w:r w:rsidRPr="002A0F4C">
        <w:rPr>
          <w:rFonts w:ascii="Century Gothic" w:hAnsi="Century Gothic"/>
          <w:color w:val="215868" w:themeColor="accent5" w:themeShade="80"/>
          <w:sz w:val="96"/>
          <w:szCs w:val="96"/>
        </w:rPr>
        <w:t xml:space="preserve"> </w:t>
      </w:r>
    </w:p>
    <w:p w:rsidR="00D1389C" w:rsidRPr="008D6D37" w:rsidRDefault="00D1389C" w:rsidP="00D1389C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462280</wp:posOffset>
            </wp:positionV>
            <wp:extent cx="5734050" cy="3533775"/>
            <wp:effectExtent l="0" t="0" r="0" b="0"/>
            <wp:wrapNone/>
            <wp:docPr id="10" name="obrázek 10" descr="Výsledek obrázku pro rai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rain 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89C" w:rsidRDefault="00D1389C" w:rsidP="00D1389C">
      <w:pPr>
        <w:jc w:val="both"/>
        <w:rPr>
          <w:rFonts w:ascii="Arial" w:hAnsi="Arial" w:cs="Arial"/>
          <w:sz w:val="24"/>
          <w:szCs w:val="24"/>
        </w:rPr>
      </w:pPr>
      <w:r w:rsidRPr="0014673A">
        <w:rPr>
          <w:rFonts w:ascii="Arial" w:hAnsi="Arial" w:cs="Arial"/>
          <w:sz w:val="24"/>
          <w:szCs w:val="24"/>
        </w:rPr>
        <w:t>.</w:t>
      </w:r>
    </w:p>
    <w:p w:rsidR="00D1389C" w:rsidRPr="002A0F4C" w:rsidRDefault="00D1389C" w:rsidP="00D1389C">
      <w:pPr>
        <w:jc w:val="both"/>
        <w:rPr>
          <w:rFonts w:ascii="Century Gothic" w:hAnsi="Century Gothic" w:cs="Arial"/>
          <w:sz w:val="24"/>
          <w:szCs w:val="24"/>
        </w:rPr>
      </w:pPr>
      <w:r w:rsidRPr="002A0F4C">
        <w:rPr>
          <w:rFonts w:ascii="Century Gothic" w:hAnsi="Century Gothic" w:cs="Arial"/>
          <w:sz w:val="24"/>
          <w:szCs w:val="24"/>
        </w:rPr>
        <w:t>Největší srážkový rozdíl jsme zaznamenali v létě, kdy se vyšplhal na necelých 100mm a zároveň se nám celkově rok 2017 ukázal sušším než ten loňský.</w:t>
      </w:r>
    </w:p>
    <w:tbl>
      <w:tblPr>
        <w:tblStyle w:val="GridTable1Light"/>
        <w:tblpPr w:leftFromText="141" w:rightFromText="141" w:vertAnchor="page" w:horzAnchor="margin" w:tblpY="6141"/>
        <w:tblW w:w="0" w:type="auto"/>
        <w:tblLook w:val="04A0"/>
      </w:tblPr>
      <w:tblGrid>
        <w:gridCol w:w="2299"/>
        <w:gridCol w:w="2374"/>
        <w:gridCol w:w="2182"/>
        <w:gridCol w:w="2161"/>
      </w:tblGrid>
      <w:tr w:rsidR="00D1389C" w:rsidRPr="002A0F4C" w:rsidTr="00D1389C">
        <w:trPr>
          <w:cnfStyle w:val="100000000000"/>
        </w:trPr>
        <w:tc>
          <w:tcPr>
            <w:cnfStyle w:val="001000000000"/>
            <w:tcW w:w="2299" w:type="dxa"/>
          </w:tcPr>
          <w:p w:rsidR="00D1389C" w:rsidRPr="002A0F4C" w:rsidRDefault="00D1389C" w:rsidP="00D1389C">
            <w:pPr>
              <w:jc w:val="center"/>
              <w:rPr>
                <w:rFonts w:ascii="Century Gothic" w:hAnsi="Century Gothic" w:cs="Aharoni"/>
                <w:sz w:val="24"/>
                <w:szCs w:val="24"/>
              </w:rPr>
            </w:pPr>
            <w:r w:rsidRPr="002A0F4C">
              <w:rPr>
                <w:rFonts w:ascii="Century Gothic" w:hAnsi="Century Gothic" w:cs="Aharoni"/>
                <w:sz w:val="24"/>
                <w:szCs w:val="24"/>
              </w:rPr>
              <w:t>2016</w:t>
            </w:r>
          </w:p>
        </w:tc>
        <w:tc>
          <w:tcPr>
            <w:tcW w:w="2374" w:type="dxa"/>
          </w:tcPr>
          <w:p w:rsidR="00D1389C" w:rsidRPr="002A0F4C" w:rsidRDefault="00D1389C" w:rsidP="00D1389C">
            <w:pPr>
              <w:jc w:val="center"/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2A0F4C">
              <w:rPr>
                <w:rFonts w:ascii="Century Gothic" w:hAnsi="Century Gothic"/>
                <w:sz w:val="24"/>
                <w:szCs w:val="24"/>
              </w:rPr>
              <w:t>OBDOBÍ</w:t>
            </w:r>
          </w:p>
        </w:tc>
        <w:tc>
          <w:tcPr>
            <w:tcW w:w="2182" w:type="dxa"/>
          </w:tcPr>
          <w:p w:rsidR="00D1389C" w:rsidRPr="002A0F4C" w:rsidRDefault="00D1389C" w:rsidP="00D1389C">
            <w:pPr>
              <w:jc w:val="center"/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2A0F4C">
              <w:rPr>
                <w:rFonts w:ascii="Century Gothic" w:hAnsi="Century Gothic"/>
                <w:sz w:val="24"/>
                <w:szCs w:val="24"/>
              </w:rPr>
              <w:t>2017</w:t>
            </w:r>
          </w:p>
        </w:tc>
        <w:tc>
          <w:tcPr>
            <w:tcW w:w="2161" w:type="dxa"/>
          </w:tcPr>
          <w:p w:rsidR="00D1389C" w:rsidRPr="002A0F4C" w:rsidRDefault="00D1389C" w:rsidP="00D1389C">
            <w:pPr>
              <w:jc w:val="center"/>
              <w:cnfStyle w:val="1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ROZDÍL</w:t>
            </w:r>
          </w:p>
        </w:tc>
      </w:tr>
      <w:tr w:rsidR="00D1389C" w:rsidRPr="002A0F4C" w:rsidTr="00D1389C">
        <w:tc>
          <w:tcPr>
            <w:cnfStyle w:val="001000000000"/>
            <w:tcW w:w="2299" w:type="dxa"/>
          </w:tcPr>
          <w:p w:rsidR="00D1389C" w:rsidRPr="002A0F4C" w:rsidRDefault="00D1389C" w:rsidP="00D1389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 w:val="0"/>
                <w:sz w:val="24"/>
                <w:szCs w:val="24"/>
              </w:rPr>
              <w:t>152,5 mm</w:t>
            </w:r>
          </w:p>
        </w:tc>
        <w:tc>
          <w:tcPr>
            <w:tcW w:w="2374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2A0F4C">
              <w:rPr>
                <w:rFonts w:ascii="Century Gothic" w:hAnsi="Century Gothic" w:cs="Arial"/>
                <w:sz w:val="24"/>
                <w:szCs w:val="24"/>
              </w:rPr>
              <w:t>Jaro</w:t>
            </w:r>
            <w:proofErr w:type="spellEnd"/>
            <w:r w:rsidRPr="002A0F4C">
              <w:rPr>
                <w:rFonts w:ascii="Century Gothic" w:hAnsi="Century Gothic" w:cs="Arial"/>
                <w:sz w:val="24"/>
                <w:szCs w:val="24"/>
              </w:rPr>
              <w:t xml:space="preserve"> (21. 3. – 20. 6.)</w:t>
            </w:r>
          </w:p>
        </w:tc>
        <w:tc>
          <w:tcPr>
            <w:tcW w:w="2182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215,5 mm</w:t>
            </w:r>
          </w:p>
        </w:tc>
        <w:tc>
          <w:tcPr>
            <w:tcW w:w="2161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/>
                <w:sz w:val="24"/>
                <w:szCs w:val="24"/>
              </w:rPr>
              <w:t>63 mm</w:t>
            </w:r>
          </w:p>
        </w:tc>
      </w:tr>
      <w:tr w:rsidR="00D1389C" w:rsidRPr="002A0F4C" w:rsidTr="00D1389C">
        <w:tc>
          <w:tcPr>
            <w:cnfStyle w:val="001000000000"/>
            <w:tcW w:w="2299" w:type="dxa"/>
          </w:tcPr>
          <w:p w:rsidR="00D1389C" w:rsidRPr="002A0F4C" w:rsidRDefault="00D1389C" w:rsidP="00D1389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 w:val="0"/>
                <w:sz w:val="24"/>
                <w:szCs w:val="24"/>
              </w:rPr>
              <w:t>406,5 mm</w:t>
            </w:r>
          </w:p>
        </w:tc>
        <w:tc>
          <w:tcPr>
            <w:tcW w:w="2374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2A0F4C">
              <w:rPr>
                <w:rFonts w:ascii="Century Gothic" w:hAnsi="Century Gothic" w:cs="Arial"/>
                <w:sz w:val="24"/>
                <w:szCs w:val="24"/>
              </w:rPr>
              <w:t>Léto</w:t>
            </w:r>
            <w:proofErr w:type="spellEnd"/>
            <w:r w:rsidRPr="002A0F4C">
              <w:rPr>
                <w:rFonts w:ascii="Century Gothic" w:hAnsi="Century Gothic" w:cs="Arial"/>
                <w:sz w:val="24"/>
                <w:szCs w:val="24"/>
              </w:rPr>
              <w:t xml:space="preserve"> (21. 6. – 22. 9.)</w:t>
            </w:r>
          </w:p>
        </w:tc>
        <w:tc>
          <w:tcPr>
            <w:tcW w:w="2182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310 mm</w:t>
            </w:r>
          </w:p>
        </w:tc>
        <w:tc>
          <w:tcPr>
            <w:tcW w:w="2161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/>
                <w:sz w:val="24"/>
                <w:szCs w:val="24"/>
              </w:rPr>
              <w:t>96,5 mm</w:t>
            </w:r>
          </w:p>
        </w:tc>
      </w:tr>
      <w:tr w:rsidR="00D1389C" w:rsidRPr="002A0F4C" w:rsidTr="00D1389C">
        <w:tc>
          <w:tcPr>
            <w:cnfStyle w:val="001000000000"/>
            <w:tcW w:w="2299" w:type="dxa"/>
          </w:tcPr>
          <w:p w:rsidR="00D1389C" w:rsidRPr="002A0F4C" w:rsidRDefault="00D1389C" w:rsidP="00D1389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 w:val="0"/>
                <w:sz w:val="24"/>
                <w:szCs w:val="24"/>
              </w:rPr>
              <w:t>205 mm</w:t>
            </w:r>
          </w:p>
        </w:tc>
        <w:tc>
          <w:tcPr>
            <w:tcW w:w="2374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2A0F4C">
              <w:rPr>
                <w:rFonts w:ascii="Century Gothic" w:hAnsi="Century Gothic" w:cs="Arial"/>
                <w:sz w:val="24"/>
                <w:szCs w:val="24"/>
              </w:rPr>
              <w:t>Podzim</w:t>
            </w:r>
            <w:proofErr w:type="spellEnd"/>
            <w:r w:rsidRPr="002A0F4C">
              <w:rPr>
                <w:rFonts w:ascii="Century Gothic" w:hAnsi="Century Gothic" w:cs="Arial"/>
                <w:sz w:val="24"/>
                <w:szCs w:val="24"/>
              </w:rPr>
              <w:t xml:space="preserve"> (23. 9 – 20. 12)</w:t>
            </w:r>
          </w:p>
        </w:tc>
        <w:tc>
          <w:tcPr>
            <w:tcW w:w="2182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191 mm</w:t>
            </w:r>
          </w:p>
        </w:tc>
        <w:tc>
          <w:tcPr>
            <w:tcW w:w="2161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/>
                <w:sz w:val="24"/>
                <w:szCs w:val="24"/>
              </w:rPr>
              <w:t>14 mm</w:t>
            </w:r>
          </w:p>
        </w:tc>
      </w:tr>
      <w:tr w:rsidR="00D1389C" w:rsidRPr="002A0F4C" w:rsidTr="00D1389C">
        <w:tc>
          <w:tcPr>
            <w:cnfStyle w:val="001000000000"/>
            <w:tcW w:w="2299" w:type="dxa"/>
          </w:tcPr>
          <w:p w:rsidR="00D1389C" w:rsidRPr="002A0F4C" w:rsidRDefault="00D1389C" w:rsidP="00D1389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 w:val="0"/>
                <w:sz w:val="24"/>
                <w:szCs w:val="24"/>
              </w:rPr>
              <w:t>164 mm</w:t>
            </w:r>
          </w:p>
        </w:tc>
        <w:tc>
          <w:tcPr>
            <w:tcW w:w="2374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Zima (21. 12. – 1. 1.)</w:t>
            </w:r>
          </w:p>
          <w:p w:rsidR="00D1389C" w:rsidRPr="002A0F4C" w:rsidRDefault="00D1389C" w:rsidP="00D1389C">
            <w:pPr>
              <w:ind w:left="360"/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(1. 1.– 20. 3.)</w:t>
            </w:r>
          </w:p>
        </w:tc>
        <w:tc>
          <w:tcPr>
            <w:tcW w:w="2182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sz w:val="24"/>
                <w:szCs w:val="24"/>
              </w:rPr>
              <w:t>95,5 mm</w:t>
            </w:r>
          </w:p>
        </w:tc>
        <w:tc>
          <w:tcPr>
            <w:tcW w:w="2161" w:type="dxa"/>
          </w:tcPr>
          <w:p w:rsidR="00D1389C" w:rsidRPr="002A0F4C" w:rsidRDefault="00D1389C" w:rsidP="00D1389C">
            <w:pPr>
              <w:jc w:val="center"/>
              <w:cnfStyle w:val="0000000000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2A0F4C">
              <w:rPr>
                <w:rFonts w:ascii="Century Gothic" w:hAnsi="Century Gothic" w:cs="Arial"/>
                <w:b/>
                <w:sz w:val="24"/>
                <w:szCs w:val="24"/>
              </w:rPr>
              <w:t>68,5 mm</w:t>
            </w:r>
          </w:p>
        </w:tc>
      </w:tr>
    </w:tbl>
    <w:p w:rsidR="00D1389C" w:rsidRPr="00D1389C" w:rsidRDefault="00D1389C" w:rsidP="00D1389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 w:cs="Arial"/>
          <w:sz w:val="24"/>
          <w:szCs w:val="24"/>
        </w:rPr>
      </w:pPr>
      <w:r w:rsidRPr="002A0F4C">
        <w:rPr>
          <w:rFonts w:ascii="Century Gothic" w:hAnsi="Century Gothic" w:cs="Arial"/>
          <w:sz w:val="24"/>
          <w:szCs w:val="24"/>
        </w:rPr>
        <w:t>Rok  2016 byl oproti roku 2017 sušší pouze na jaře.</w:t>
      </w:r>
    </w:p>
    <w:p w:rsidR="00D1389C" w:rsidRDefault="00D1389C" w:rsidP="00D1389C">
      <w:pPr>
        <w:jc w:val="both"/>
        <w:rPr>
          <w:rFonts w:ascii="Century Gothic" w:hAnsi="Century Gothic" w:cs="Arial"/>
          <w:sz w:val="24"/>
          <w:szCs w:val="24"/>
        </w:rPr>
      </w:pPr>
    </w:p>
    <w:p w:rsidR="00D1389C" w:rsidRPr="002A0F4C" w:rsidRDefault="00D1389C" w:rsidP="00D1389C">
      <w:pPr>
        <w:pStyle w:val="Odstavecseseznamem"/>
        <w:numPr>
          <w:ilvl w:val="0"/>
          <w:numId w:val="5"/>
        </w:numPr>
        <w:spacing w:after="160" w:line="240" w:lineRule="auto"/>
        <w:jc w:val="both"/>
        <w:rPr>
          <w:rFonts w:ascii="Century Gothic" w:hAnsi="Century Gothic"/>
          <w:sz w:val="24"/>
          <w:szCs w:val="24"/>
        </w:rPr>
      </w:pPr>
      <w:r w:rsidRPr="002A0F4C">
        <w:rPr>
          <w:rFonts w:ascii="Century Gothic" w:hAnsi="Century Gothic" w:cs="Arial"/>
          <w:sz w:val="24"/>
          <w:szCs w:val="24"/>
        </w:rPr>
        <w:t>Naopak v létě, na jaře a v zimě jsme více srážek zaznamenali v roce 2016.</w:t>
      </w:r>
    </w:p>
    <w:p w:rsidR="00D1389C" w:rsidRPr="0014673A" w:rsidRDefault="00D1389C" w:rsidP="00D1389C">
      <w:pPr>
        <w:jc w:val="both"/>
        <w:rPr>
          <w:rFonts w:ascii="Arial" w:hAnsi="Arial" w:cs="Arial"/>
          <w:sz w:val="24"/>
          <w:szCs w:val="24"/>
        </w:rPr>
      </w:pPr>
    </w:p>
    <w:p w:rsidR="00D1389C" w:rsidRDefault="00D1389C" w:rsidP="00D1389C"/>
    <w:p w:rsidR="00CB32BC" w:rsidRDefault="00CB32BC" w:rsidP="00CB32BC">
      <w:pPr>
        <w:pStyle w:val="Odstavecseseznamem"/>
        <w:spacing w:line="480" w:lineRule="auto"/>
      </w:pPr>
    </w:p>
    <w:p w:rsidR="00D1389C" w:rsidRDefault="00D1389C" w:rsidP="00D1389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-652145</wp:posOffset>
            </wp:positionV>
            <wp:extent cx="1876425" cy="1409700"/>
            <wp:effectExtent l="0" t="0" r="0" b="0"/>
            <wp:wrapNone/>
            <wp:docPr id="2" name="obrázek 1" descr="Výsledek obrázku pro POLAR BE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OLAR BEAR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89C" w:rsidRPr="00D1389C" w:rsidRDefault="00D1389C" w:rsidP="00D1389C">
      <w:pPr>
        <w:rPr>
          <w:rFonts w:ascii="Century Gothic" w:hAnsi="Century Gothic" w:cs="Arial"/>
          <w:color w:val="00B0F0"/>
          <w:sz w:val="52"/>
          <w:szCs w:val="52"/>
        </w:rPr>
      </w:pPr>
      <w:r w:rsidRPr="00D1389C">
        <w:rPr>
          <w:rFonts w:ascii="Century Gothic" w:hAnsi="Century Gothic" w:cs="Arial"/>
          <w:color w:val="00B0F0"/>
          <w:sz w:val="52"/>
          <w:szCs w:val="52"/>
        </w:rPr>
        <w:t>ARKTICKÉ DNY</w:t>
      </w:r>
    </w:p>
    <w:p w:rsidR="00CA3B48" w:rsidRPr="00CA3B48" w:rsidRDefault="00D1389C" w:rsidP="00D1389C">
      <w:pPr>
        <w:rPr>
          <w:rFonts w:ascii="Century Gothic" w:hAnsi="Century Gothic" w:cs="Arial"/>
          <w:sz w:val="28"/>
          <w:szCs w:val="28"/>
        </w:rPr>
      </w:pPr>
      <w:r w:rsidRPr="003831F6">
        <w:rPr>
          <w:rFonts w:ascii="Century Gothic" w:hAnsi="Century Gothic" w:cs="Arial"/>
          <w:sz w:val="28"/>
          <w:szCs w:val="28"/>
        </w:rPr>
        <w:t>Za arktický den považujeme ten den, kdy maximální teplota vzduchu nepřesáhne  -10°C, avšak žádný takový jsme v roce 2017 nezaznamenali</w:t>
      </w:r>
      <w:r w:rsidR="00CA3B48">
        <w:rPr>
          <w:rFonts w:ascii="Century Gothic" w:hAnsi="Century Gothic" w:cs="Arial"/>
          <w:sz w:val="28"/>
          <w:szCs w:val="28"/>
        </w:rPr>
        <w:t>.</w:t>
      </w:r>
    </w:p>
    <w:p w:rsidR="00CA3B48" w:rsidRPr="00CA3B48" w:rsidRDefault="00CA3B48" w:rsidP="00CA3B48">
      <w:pPr>
        <w:rPr>
          <w:rFonts w:ascii="Century Gothic" w:hAnsi="Century Gothic"/>
          <w:color w:val="943634" w:themeColor="accent2" w:themeShade="BF"/>
          <w:sz w:val="72"/>
          <w:szCs w:val="72"/>
        </w:rPr>
      </w:pPr>
      <w:r w:rsidRPr="00CA3B48">
        <w:rPr>
          <w:rFonts w:ascii="Century Gothic" w:hAnsi="Century Gothic"/>
          <w:color w:val="943634" w:themeColor="accent2" w:themeShade="BF"/>
          <w:sz w:val="72"/>
          <w:szCs w:val="72"/>
        </w:rPr>
        <w:lastRenderedPageBreak/>
        <w:t>TEPLOTA</w:t>
      </w:r>
    </w:p>
    <w:p w:rsidR="00CA3B48" w:rsidRPr="00CA3B48" w:rsidRDefault="00CA3B48" w:rsidP="00CA3B48">
      <w:pPr>
        <w:pStyle w:val="Odstavecseseznamem"/>
        <w:numPr>
          <w:ilvl w:val="0"/>
          <w:numId w:val="7"/>
        </w:numPr>
        <w:jc w:val="left"/>
        <w:rPr>
          <w:rFonts w:ascii="Century Gothic" w:hAnsi="Century Gothic"/>
          <w:sz w:val="24"/>
          <w:szCs w:val="24"/>
        </w:rPr>
      </w:pPr>
      <w:r>
        <w:rPr>
          <w:noProof/>
          <w:lang w:eastAsia="cs-CZ"/>
        </w:rPr>
        <w:t>POROVNÁNÍ</w:t>
      </w:r>
    </w:p>
    <w:p w:rsidR="00CA3B48" w:rsidRPr="00CA3B48" w:rsidRDefault="00CA3B48" w:rsidP="00CA3B48">
      <w:pPr>
        <w:pStyle w:val="Odstavecseseznamem"/>
        <w:numPr>
          <w:ilvl w:val="0"/>
          <w:numId w:val="7"/>
        </w:numPr>
        <w:jc w:val="left"/>
        <w:rPr>
          <w:rFonts w:ascii="Century Gothic" w:hAnsi="Century Gothic"/>
          <w:sz w:val="24"/>
          <w:szCs w:val="24"/>
        </w:rPr>
      </w:pPr>
      <w:r>
        <w:rPr>
          <w:noProof/>
          <w:lang w:eastAsia="cs-CZ"/>
        </w:rPr>
        <w:t>KOLÍSÁNÍ</w:t>
      </w:r>
    </w:p>
    <w:p w:rsidR="00CA3B48" w:rsidRPr="00CA3B48" w:rsidRDefault="00CA3B48" w:rsidP="00CA3B48">
      <w:pPr>
        <w:pStyle w:val="Odstavecseseznamem"/>
        <w:numPr>
          <w:ilvl w:val="0"/>
          <w:numId w:val="7"/>
        </w:numPr>
        <w:jc w:val="left"/>
        <w:rPr>
          <w:rFonts w:ascii="Century Gothic" w:hAnsi="Century Gothic"/>
          <w:sz w:val="24"/>
          <w:szCs w:val="24"/>
        </w:rPr>
      </w:pPr>
      <w:r>
        <w:rPr>
          <w:noProof/>
          <w:lang w:eastAsia="cs-CZ"/>
        </w:rPr>
        <w:t>ROZDÍL</w:t>
      </w:r>
    </w:p>
    <w:p w:rsidR="00CA3B48" w:rsidRPr="00CA3B48" w:rsidRDefault="00CA3B48" w:rsidP="00CA3B48">
      <w:pPr>
        <w:rPr>
          <w:rFonts w:ascii="Century Gothic" w:hAnsi="Century Gothic"/>
        </w:rPr>
      </w:pPr>
    </w:p>
    <w:tbl>
      <w:tblPr>
        <w:tblStyle w:val="GridTable1Light"/>
        <w:tblpPr w:leftFromText="141" w:rightFromText="141" w:vertAnchor="page" w:horzAnchor="margin" w:tblpY="5069"/>
        <w:tblW w:w="0" w:type="auto"/>
        <w:tblLook w:val="04A0"/>
      </w:tblPr>
      <w:tblGrid>
        <w:gridCol w:w="3005"/>
        <w:gridCol w:w="3005"/>
        <w:gridCol w:w="3006"/>
      </w:tblGrid>
      <w:tr w:rsidR="00CA3B48" w:rsidRPr="00CA3B48" w:rsidTr="00CA3B48">
        <w:trPr>
          <w:cnfStyle w:val="100000000000"/>
        </w:trPr>
        <w:tc>
          <w:tcPr>
            <w:cnfStyle w:val="001000000000"/>
            <w:tcW w:w="3005" w:type="dxa"/>
          </w:tcPr>
          <w:p w:rsidR="00CA3B48" w:rsidRPr="00CA3B48" w:rsidRDefault="00CA3B48" w:rsidP="00CA3B48">
            <w:pPr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2016</w:t>
            </w:r>
          </w:p>
        </w:tc>
        <w:tc>
          <w:tcPr>
            <w:tcW w:w="3005" w:type="dxa"/>
          </w:tcPr>
          <w:p w:rsidR="00CA3B48" w:rsidRPr="00CA3B48" w:rsidRDefault="00CA3B48" w:rsidP="00CA3B48">
            <w:pPr>
              <w:cnfStyle w:val="1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Roční období</w:t>
            </w:r>
          </w:p>
        </w:tc>
        <w:tc>
          <w:tcPr>
            <w:tcW w:w="3006" w:type="dxa"/>
          </w:tcPr>
          <w:p w:rsidR="00CA3B48" w:rsidRPr="00CA3B48" w:rsidRDefault="00CA3B48" w:rsidP="00CA3B48">
            <w:pPr>
              <w:cnfStyle w:val="1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2017</w:t>
            </w:r>
          </w:p>
        </w:tc>
      </w:tr>
      <w:tr w:rsidR="00CA3B48" w:rsidRPr="00CA3B48" w:rsidTr="00CA3B48">
        <w:tc>
          <w:tcPr>
            <w:cnfStyle w:val="001000000000"/>
            <w:tcW w:w="3005" w:type="dxa"/>
          </w:tcPr>
          <w:p w:rsidR="00CA3B48" w:rsidRPr="00CA3B48" w:rsidRDefault="00CA3B48" w:rsidP="00CA3B48">
            <w:pPr>
              <w:rPr>
                <w:rFonts w:ascii="Century Gothic" w:hAnsi="Century Gothic"/>
                <w:b w:val="0"/>
                <w:lang w:val="cs-CZ"/>
              </w:rPr>
            </w:pPr>
            <w:r w:rsidRPr="00CA3B48">
              <w:rPr>
                <w:rFonts w:ascii="Century Gothic" w:hAnsi="Century Gothic"/>
                <w:b w:val="0"/>
                <w:lang w:val="cs-CZ"/>
              </w:rPr>
              <w:t>16,3°</w:t>
            </w:r>
            <w:r w:rsidRPr="00CA3B48">
              <w:rPr>
                <w:rFonts w:ascii="Century Gothic" w:hAnsi="Century Gothic"/>
                <w:b w:val="0"/>
                <w:vertAlign w:val="superscript"/>
                <w:lang w:val="cs-CZ"/>
              </w:rPr>
              <w:t>C</w:t>
            </w:r>
          </w:p>
        </w:tc>
        <w:tc>
          <w:tcPr>
            <w:tcW w:w="3005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Jaro (21. 3. – 20. 6.)</w:t>
            </w:r>
          </w:p>
        </w:tc>
        <w:tc>
          <w:tcPr>
            <w:tcW w:w="3006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</w:p>
        </w:tc>
      </w:tr>
      <w:tr w:rsidR="00CA3B48" w:rsidRPr="00CA3B48" w:rsidTr="00CA3B48">
        <w:tc>
          <w:tcPr>
            <w:cnfStyle w:val="001000000000"/>
            <w:tcW w:w="3005" w:type="dxa"/>
          </w:tcPr>
          <w:p w:rsidR="00CA3B48" w:rsidRPr="00CA3B48" w:rsidRDefault="00CA3B48" w:rsidP="00CA3B48">
            <w:pPr>
              <w:rPr>
                <w:rFonts w:ascii="Century Gothic" w:hAnsi="Century Gothic"/>
                <w:b w:val="0"/>
                <w:lang w:val="cs-CZ"/>
              </w:rPr>
            </w:pPr>
          </w:p>
        </w:tc>
        <w:tc>
          <w:tcPr>
            <w:tcW w:w="3005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Léto (21. 6. – 22. 9.)</w:t>
            </w:r>
          </w:p>
        </w:tc>
        <w:tc>
          <w:tcPr>
            <w:tcW w:w="3006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</w:p>
        </w:tc>
      </w:tr>
      <w:tr w:rsidR="00CA3B48" w:rsidRPr="00CA3B48" w:rsidTr="00CA3B48">
        <w:tc>
          <w:tcPr>
            <w:cnfStyle w:val="001000000000"/>
            <w:tcW w:w="3005" w:type="dxa"/>
          </w:tcPr>
          <w:p w:rsidR="00CA3B48" w:rsidRPr="00CA3B48" w:rsidRDefault="00CA3B48" w:rsidP="00CA3B48">
            <w:pPr>
              <w:rPr>
                <w:rFonts w:ascii="Century Gothic" w:hAnsi="Century Gothic"/>
                <w:b w:val="0"/>
                <w:lang w:val="cs-CZ"/>
              </w:rPr>
            </w:pPr>
          </w:p>
        </w:tc>
        <w:tc>
          <w:tcPr>
            <w:tcW w:w="3005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Podzim (23. 9. – 20. 12.)</w:t>
            </w:r>
          </w:p>
        </w:tc>
        <w:tc>
          <w:tcPr>
            <w:tcW w:w="3006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</w:p>
        </w:tc>
      </w:tr>
      <w:tr w:rsidR="00CA3B48" w:rsidRPr="00CA3B48" w:rsidTr="00CA3B48">
        <w:tc>
          <w:tcPr>
            <w:cnfStyle w:val="001000000000"/>
            <w:tcW w:w="3005" w:type="dxa"/>
          </w:tcPr>
          <w:p w:rsidR="00CA3B48" w:rsidRPr="00CA3B48" w:rsidRDefault="00CA3B48" w:rsidP="00CA3B48">
            <w:pPr>
              <w:rPr>
                <w:rFonts w:ascii="Century Gothic" w:hAnsi="Century Gothic"/>
                <w:b w:val="0"/>
                <w:lang w:val="cs-CZ"/>
              </w:rPr>
            </w:pPr>
          </w:p>
        </w:tc>
        <w:tc>
          <w:tcPr>
            <w:tcW w:w="3005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>Zima (21. 12. – 1. 1.)</w:t>
            </w:r>
          </w:p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  <w:r w:rsidRPr="00CA3B48">
              <w:rPr>
                <w:rFonts w:ascii="Century Gothic" w:hAnsi="Century Gothic"/>
                <w:lang w:val="cs-CZ"/>
              </w:rPr>
              <w:t xml:space="preserve">          (1. 1. – 20. 3.)</w:t>
            </w:r>
          </w:p>
        </w:tc>
        <w:tc>
          <w:tcPr>
            <w:tcW w:w="3006" w:type="dxa"/>
          </w:tcPr>
          <w:p w:rsidR="00CA3B48" w:rsidRPr="00CA3B48" w:rsidRDefault="00CA3B48" w:rsidP="00CA3B48">
            <w:pPr>
              <w:cnfStyle w:val="000000000000"/>
              <w:rPr>
                <w:rFonts w:ascii="Century Gothic" w:hAnsi="Century Gothic"/>
                <w:lang w:val="cs-CZ"/>
              </w:rPr>
            </w:pPr>
          </w:p>
        </w:tc>
      </w:tr>
    </w:tbl>
    <w:p w:rsidR="00CA3B48" w:rsidRPr="00CA3B48" w:rsidRDefault="00CA3B48" w:rsidP="00CA3B48">
      <w:pPr>
        <w:pStyle w:val="Nadpis1"/>
        <w:rPr>
          <w:rFonts w:ascii="Century Gothic" w:hAnsi="Century Gothic"/>
          <w:lang w:val="cs-CZ"/>
        </w:rPr>
      </w:pPr>
      <w:r w:rsidRPr="00CA3B48">
        <w:rPr>
          <w:rFonts w:ascii="Century Gothic" w:hAnsi="Century Gothic"/>
          <w:color w:val="auto"/>
          <w:lang w:val="cs-CZ"/>
        </w:rPr>
        <w:t>Teplotní průměr v daném období</w:t>
      </w:r>
      <w:r w:rsidRPr="00CA3B48">
        <w:rPr>
          <w:rFonts w:ascii="Century Gothic" w:hAnsi="Century Gothic"/>
          <w:lang w:val="cs-CZ"/>
        </w:rPr>
        <w:t>:</w:t>
      </w:r>
    </w:p>
    <w:p w:rsidR="00CA3B48" w:rsidRDefault="00CA3B48" w:rsidP="00D1389C">
      <w:pPr>
        <w:rPr>
          <w:rFonts w:ascii="Century Gothic" w:hAnsi="Century Gothic" w:cs="Arial"/>
          <w:color w:val="F31B5E"/>
          <w:sz w:val="56"/>
          <w:szCs w:val="56"/>
        </w:rPr>
      </w:pPr>
      <w:bookmarkStart w:id="0" w:name="_GoBack"/>
      <w:bookmarkEnd w:id="0"/>
      <w:r>
        <w:rPr>
          <w:rFonts w:ascii="Century Gothic" w:hAnsi="Century Gothic" w:cs="Arial"/>
          <w:noProof/>
          <w:color w:val="F31B5E"/>
          <w:sz w:val="56"/>
          <w:szCs w:val="56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1361440</wp:posOffset>
            </wp:positionV>
            <wp:extent cx="5735955" cy="3148330"/>
            <wp:effectExtent l="1905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B48" w:rsidRDefault="00CA3B48" w:rsidP="00D1389C">
      <w:pPr>
        <w:rPr>
          <w:rFonts w:ascii="Century Gothic" w:hAnsi="Century Gothic" w:cs="Arial"/>
          <w:color w:val="F31B5E"/>
          <w:sz w:val="56"/>
          <w:szCs w:val="56"/>
        </w:rPr>
      </w:pPr>
    </w:p>
    <w:p w:rsidR="00CA3B48" w:rsidRDefault="00CA3B48" w:rsidP="00D1389C">
      <w:pPr>
        <w:rPr>
          <w:rFonts w:ascii="Century Gothic" w:hAnsi="Century Gothic" w:cs="Arial"/>
          <w:color w:val="F31B5E"/>
          <w:sz w:val="56"/>
          <w:szCs w:val="56"/>
        </w:rPr>
      </w:pPr>
    </w:p>
    <w:p w:rsidR="00D1389C" w:rsidRPr="00D1389C" w:rsidRDefault="00D1389C" w:rsidP="00D1389C">
      <w:pPr>
        <w:rPr>
          <w:rFonts w:ascii="Century Gothic" w:hAnsi="Century Gothic" w:cs="Arial"/>
          <w:color w:val="F31B5E"/>
          <w:sz w:val="56"/>
          <w:szCs w:val="56"/>
        </w:rPr>
      </w:pPr>
      <w:r w:rsidRPr="00D1389C">
        <w:rPr>
          <w:rFonts w:ascii="Century Gothic" w:hAnsi="Century Gothic" w:cs="Arial"/>
          <w:color w:val="F31B5E"/>
          <w:sz w:val="56"/>
          <w:szCs w:val="56"/>
        </w:rPr>
        <w:lastRenderedPageBreak/>
        <w:t>ZHODNOCENÍ</w:t>
      </w:r>
    </w:p>
    <w:p w:rsidR="00D1389C" w:rsidRDefault="00D1389C" w:rsidP="00D1389C">
      <w:pPr>
        <w:jc w:val="left"/>
        <w:rPr>
          <w:rFonts w:ascii="Arial" w:hAnsi="Arial" w:cs="Arial"/>
          <w:sz w:val="24"/>
          <w:szCs w:val="24"/>
        </w:rPr>
      </w:pPr>
    </w:p>
    <w:p w:rsidR="00D1389C" w:rsidRPr="003831F6" w:rsidRDefault="00D1389C" w:rsidP="00D1389C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Century Gothic" w:hAnsi="Century Gothic" w:cs="Arial"/>
          <w:sz w:val="24"/>
          <w:szCs w:val="24"/>
        </w:rPr>
      </w:pPr>
      <w:r w:rsidRPr="003831F6">
        <w:rPr>
          <w:rFonts w:ascii="Century Gothic" w:hAnsi="Century Gothic" w:cs="Arial"/>
          <w:sz w:val="24"/>
          <w:szCs w:val="24"/>
        </w:rPr>
        <w:t>I když bývá zvykem, že nechladnějšími měsíci jsou Leden a Únor nebyla tomu tento rok tak úplně pravda. Své "</w:t>
      </w:r>
      <w:proofErr w:type="spellStart"/>
      <w:r w:rsidRPr="003831F6">
        <w:rPr>
          <w:rFonts w:ascii="Century Gothic" w:hAnsi="Century Gothic" w:cs="Arial"/>
          <w:sz w:val="24"/>
          <w:szCs w:val="24"/>
        </w:rPr>
        <w:t>nej</w:t>
      </w:r>
      <w:proofErr w:type="spellEnd"/>
      <w:r w:rsidRPr="003831F6">
        <w:rPr>
          <w:rFonts w:ascii="Century Gothic" w:hAnsi="Century Gothic" w:cs="Arial"/>
          <w:sz w:val="24"/>
          <w:szCs w:val="24"/>
        </w:rPr>
        <w:t xml:space="preserve">" si sice Leden jako tradičně ponechal, a to s průměrnou teplotou  1,1°C, avšak v patách mu tentokrát byl prosinec s teplotou 1,2°C. Naopak nejteplejšími měsíci se ukázali být stejně jako v roce 2016 Červenec(22,1°C) a Srpen(22,4°C). Za </w:t>
      </w:r>
      <w:proofErr w:type="spellStart"/>
      <w:r w:rsidRPr="003831F6">
        <w:rPr>
          <w:rFonts w:ascii="Century Gothic" w:hAnsi="Century Gothic" w:cs="Arial"/>
          <w:sz w:val="24"/>
          <w:szCs w:val="24"/>
        </w:rPr>
        <w:t>zmíňku</w:t>
      </w:r>
      <w:proofErr w:type="spellEnd"/>
      <w:r w:rsidRPr="003831F6">
        <w:rPr>
          <w:rFonts w:ascii="Century Gothic" w:hAnsi="Century Gothic" w:cs="Arial"/>
          <w:sz w:val="24"/>
          <w:szCs w:val="24"/>
        </w:rPr>
        <w:t xml:space="preserve"> stojí také Únor, jehož průměrná teplota byla oproti loňskému roku téměř o 5°C nižší.</w:t>
      </w:r>
    </w:p>
    <w:p w:rsidR="00D1389C" w:rsidRPr="003831F6" w:rsidRDefault="00D1389C" w:rsidP="00D1389C">
      <w:pPr>
        <w:pStyle w:val="Odstavecseseznamem"/>
        <w:spacing w:line="360" w:lineRule="auto"/>
        <w:jc w:val="left"/>
        <w:rPr>
          <w:rFonts w:ascii="Century Gothic" w:hAnsi="Century Gothic" w:cs="Arial"/>
          <w:sz w:val="24"/>
          <w:szCs w:val="24"/>
        </w:rPr>
      </w:pPr>
    </w:p>
    <w:p w:rsidR="00D1389C" w:rsidRPr="003831F6" w:rsidRDefault="00D1389C" w:rsidP="00D1389C">
      <w:pPr>
        <w:pStyle w:val="Odstavecseseznamem"/>
        <w:numPr>
          <w:ilvl w:val="0"/>
          <w:numId w:val="6"/>
        </w:numPr>
        <w:spacing w:line="360" w:lineRule="auto"/>
        <w:jc w:val="left"/>
        <w:rPr>
          <w:rFonts w:ascii="Century Gothic" w:hAnsi="Century Gothic" w:cs="Arial"/>
          <w:sz w:val="24"/>
          <w:szCs w:val="24"/>
        </w:rPr>
      </w:pPr>
      <w:r w:rsidRPr="003831F6">
        <w:rPr>
          <w:rFonts w:ascii="Century Gothic" w:hAnsi="Century Gothic" w:cs="Arial"/>
          <w:sz w:val="24"/>
          <w:szCs w:val="24"/>
        </w:rPr>
        <w:t>Co se týče srážek, navzdory tomu, že nejdeštivějšími měsíci by měl být Červen a Červenec, na první a druhé příčce se umístil Duben a Říjen s průměrnými srážkami 122mm a 93mm. Nejsuššími měsíci se stali Leden a Únor se srážkami činícími 15mm a 16mm. Celkově byl rok 2017 mnohem sušší než rok 2016.</w:t>
      </w:r>
    </w:p>
    <w:p w:rsidR="00CB32BC" w:rsidRDefault="00CB32BC" w:rsidP="00CB32BC">
      <w:pPr>
        <w:pStyle w:val="Odstavecseseznamem"/>
        <w:spacing w:line="480" w:lineRule="auto"/>
      </w:pPr>
    </w:p>
    <w:p w:rsidR="00CB32BC" w:rsidRPr="003E3AF9" w:rsidRDefault="00CB32BC" w:rsidP="00CB32BC">
      <w:pPr>
        <w:pStyle w:val="Odstavecseseznamem"/>
        <w:spacing w:line="480" w:lineRule="auto"/>
      </w:pPr>
    </w:p>
    <w:sectPr w:rsidR="00CB32BC" w:rsidRPr="003E3AF9" w:rsidSect="009A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60D"/>
    <w:multiLevelType w:val="hybridMultilevel"/>
    <w:tmpl w:val="7DC6A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35CEC"/>
    <w:multiLevelType w:val="hybridMultilevel"/>
    <w:tmpl w:val="114A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5FE"/>
    <w:multiLevelType w:val="hybridMultilevel"/>
    <w:tmpl w:val="702E3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4FC4"/>
    <w:multiLevelType w:val="hybridMultilevel"/>
    <w:tmpl w:val="CEB6A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3363B"/>
    <w:multiLevelType w:val="hybridMultilevel"/>
    <w:tmpl w:val="448C0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47725"/>
    <w:multiLevelType w:val="hybridMultilevel"/>
    <w:tmpl w:val="F6048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53851"/>
    <w:multiLevelType w:val="hybridMultilevel"/>
    <w:tmpl w:val="8B189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06BF"/>
    <w:rsid w:val="0018687B"/>
    <w:rsid w:val="001E6621"/>
    <w:rsid w:val="001F3CC4"/>
    <w:rsid w:val="002949BD"/>
    <w:rsid w:val="0035315D"/>
    <w:rsid w:val="00361732"/>
    <w:rsid w:val="00377F42"/>
    <w:rsid w:val="003E3AF9"/>
    <w:rsid w:val="0044033C"/>
    <w:rsid w:val="004E794E"/>
    <w:rsid w:val="00633A7B"/>
    <w:rsid w:val="0065734B"/>
    <w:rsid w:val="008506BF"/>
    <w:rsid w:val="009A0F85"/>
    <w:rsid w:val="00AE07E1"/>
    <w:rsid w:val="00B64E5F"/>
    <w:rsid w:val="00C43540"/>
    <w:rsid w:val="00C60864"/>
    <w:rsid w:val="00CA3B48"/>
    <w:rsid w:val="00CB32BC"/>
    <w:rsid w:val="00D1389C"/>
    <w:rsid w:val="00D929C9"/>
    <w:rsid w:val="00DC788F"/>
    <w:rsid w:val="00DE7B3A"/>
    <w:rsid w:val="00EF2FA9"/>
    <w:rsid w:val="00F45398"/>
    <w:rsid w:val="00F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F85"/>
  </w:style>
  <w:style w:type="paragraph" w:styleId="Nadpis1">
    <w:name w:val="heading 1"/>
    <w:basedOn w:val="Normln"/>
    <w:next w:val="Normln"/>
    <w:link w:val="Nadpis1Char"/>
    <w:uiPriority w:val="9"/>
    <w:qFormat/>
    <w:rsid w:val="00CA3B48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A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B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1389C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D138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GridTable1Light">
    <w:name w:val="Grid Table 1 Light"/>
    <w:basedOn w:val="Normlntabulka"/>
    <w:uiPriority w:val="46"/>
    <w:rsid w:val="00D1389C"/>
    <w:pPr>
      <w:spacing w:after="0" w:line="240" w:lineRule="auto"/>
      <w:jc w:val="left"/>
    </w:pPr>
    <w:rPr>
      <w:rFonts w:eastAsiaTheme="minorEastAsia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CA3B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3</cp:revision>
  <dcterms:created xsi:type="dcterms:W3CDTF">2017-12-20T21:42:00Z</dcterms:created>
  <dcterms:modified xsi:type="dcterms:W3CDTF">2017-12-20T21:45:00Z</dcterms:modified>
</cp:coreProperties>
</file>